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A3" w:rsidRPr="00FC0DDB" w:rsidRDefault="00D76962" w:rsidP="00D769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0DDB">
        <w:rPr>
          <w:b/>
          <w:sz w:val="40"/>
          <w:szCs w:val="40"/>
        </w:rPr>
        <w:t>Анализ работы МО за 2012-2013 учебный год.</w:t>
      </w:r>
    </w:p>
    <w:p w:rsidR="00D76962" w:rsidRDefault="00D76962" w:rsidP="00D76962">
      <w:pPr>
        <w:ind w:firstLine="284"/>
        <w:rPr>
          <w:sz w:val="28"/>
          <w:szCs w:val="28"/>
        </w:rPr>
      </w:pPr>
      <w:r w:rsidRPr="00D76962">
        <w:rPr>
          <w:sz w:val="28"/>
          <w:szCs w:val="28"/>
        </w:rPr>
        <w:t>Начальные классы работали в две смены. Расписание уроков было сост</w:t>
      </w:r>
      <w:r>
        <w:rPr>
          <w:sz w:val="28"/>
          <w:szCs w:val="28"/>
        </w:rPr>
        <w:t>авлено с учё</w:t>
      </w:r>
      <w:r w:rsidRPr="00D76962"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дневной и недельной кривой умственной работоспособности. Основные предметы чередовались с уроками музыки,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физической культуры. Наибольшее количество баллов за день по сумме всех предметов  приходилось на вторник и четверг. Основные предметы проводились на втором и третьих уроках. Предметы, требующие больших затрат времени на домашнюю подготовку, не группировались в один день.</w:t>
      </w:r>
    </w:p>
    <w:p w:rsidR="00074DCA" w:rsidRDefault="00074DCA" w:rsidP="00074DCA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Режим работы ГПД был построен в соответствии с существующими требованиями. Продолжительность прогулки не менее часа, сочетание  двигательной активности детей на воздухе (прогулка, подвижные и спортивные игры), и участие в мероприятиях эмоционального характера (занятия в кружках, секциях, студиях, игры по интересам и т. д.).</w:t>
      </w:r>
    </w:p>
    <w:p w:rsidR="00D76962" w:rsidRDefault="00074DCA" w:rsidP="00074DCA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 итогам предыдущего анализа деятельности начальной школы на 2012-2013 учебный год были поставлены следующие задачи: </w:t>
      </w:r>
    </w:p>
    <w:p w:rsidR="00074DCA" w:rsidRDefault="00074DCA" w:rsidP="00074D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 учащихся интеллектуальные, творческие и коммуникативные способности.</w:t>
      </w:r>
    </w:p>
    <w:p w:rsidR="00074DCA" w:rsidRDefault="00074DCA" w:rsidP="00074D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Интенсифицировать </w:t>
      </w:r>
      <w:r w:rsidR="00AC5F70">
        <w:rPr>
          <w:sz w:val="28"/>
          <w:szCs w:val="28"/>
        </w:rPr>
        <w:t xml:space="preserve">работу по широкому внедрению активных форм и методов работы на уроке с целью повышения уровней </w:t>
      </w:r>
      <w:proofErr w:type="spellStart"/>
      <w:r w:rsidR="00AC5F70">
        <w:rPr>
          <w:sz w:val="28"/>
          <w:szCs w:val="28"/>
        </w:rPr>
        <w:t>обученности</w:t>
      </w:r>
      <w:proofErr w:type="spellEnd"/>
      <w:r w:rsidR="00AC5F70">
        <w:rPr>
          <w:sz w:val="28"/>
          <w:szCs w:val="28"/>
        </w:rPr>
        <w:t xml:space="preserve"> и обучаемости.</w:t>
      </w:r>
    </w:p>
    <w:p w:rsidR="00AC5F70" w:rsidRDefault="00AC5F70" w:rsidP="00AC5F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работу по использованию современных педагогических технологий, способствующих повышению качества обучения учащихся, в связи с переходом на новые образовательные стандарты.</w:t>
      </w:r>
    </w:p>
    <w:p w:rsidR="00AC5F70" w:rsidRDefault="00AC5F70" w:rsidP="00AC5F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формирование банка наиболее интересных форм работы по развитию познавательных способностей учащихся начальной школы.</w:t>
      </w:r>
    </w:p>
    <w:p w:rsidR="00330638" w:rsidRPr="00AC5F70" w:rsidRDefault="00AC5F70" w:rsidP="00FC0DD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Выполняя поставленные задачи, были достигнуты. Из 561 человек по всем предметам успевают 561 человек (100%), этот результат, по сравнению с прошлым учебным годом остался прежним. Для улучшения качества обучения проводилась коррекционная работа с учащимися с целью преодоления трудностей в УВП</w:t>
      </w:r>
      <w:r w:rsidR="00300911">
        <w:rPr>
          <w:sz w:val="28"/>
          <w:szCs w:val="28"/>
        </w:rPr>
        <w:t xml:space="preserve">, чтобы повысить качество знаний по изучаемым предметам, добиться стабильности и системности при изучении программного материала. Задача по обеспечению качественного образования выполнена. Начальные классы завершили учебный год со следующими результатами: </w:t>
      </w:r>
    </w:p>
    <w:tbl>
      <w:tblPr>
        <w:tblStyle w:val="a4"/>
        <w:tblW w:w="10775" w:type="dxa"/>
        <w:tblLook w:val="04A0" w:firstRow="1" w:lastRow="0" w:firstColumn="1" w:lastColumn="0" w:noHBand="0" w:noVBand="1"/>
      </w:tblPr>
      <w:tblGrid>
        <w:gridCol w:w="2693"/>
        <w:gridCol w:w="2694"/>
        <w:gridCol w:w="2694"/>
        <w:gridCol w:w="2694"/>
      </w:tblGrid>
      <w:tr w:rsidR="00330638" w:rsidTr="00FC0DDB">
        <w:trPr>
          <w:trHeight w:val="384"/>
        </w:trPr>
        <w:tc>
          <w:tcPr>
            <w:tcW w:w="2693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и «5»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</w:t>
            </w:r>
          </w:p>
        </w:tc>
      </w:tr>
      <w:tr w:rsidR="00330638" w:rsidTr="00FC0DDB">
        <w:trPr>
          <w:trHeight w:val="405"/>
        </w:trPr>
        <w:tc>
          <w:tcPr>
            <w:tcW w:w="2693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(6,1%)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(54,4%)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60,5%</w:t>
            </w:r>
          </w:p>
        </w:tc>
      </w:tr>
      <w:tr w:rsidR="00330638" w:rsidTr="00FC0DDB">
        <w:trPr>
          <w:trHeight w:val="384"/>
        </w:trPr>
        <w:tc>
          <w:tcPr>
            <w:tcW w:w="2693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(6,8%)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 (51%)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</w:tr>
      <w:tr w:rsidR="00330638" w:rsidTr="00FC0DDB">
        <w:trPr>
          <w:trHeight w:val="405"/>
        </w:trPr>
        <w:tc>
          <w:tcPr>
            <w:tcW w:w="2693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(8,9%)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(56,6%)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65,5%</w:t>
            </w:r>
          </w:p>
        </w:tc>
      </w:tr>
      <w:tr w:rsidR="00330638" w:rsidTr="00FC0DDB">
        <w:trPr>
          <w:trHeight w:val="405"/>
        </w:trPr>
        <w:tc>
          <w:tcPr>
            <w:tcW w:w="2693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(13.9%)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(50,6%)</w:t>
            </w:r>
          </w:p>
        </w:tc>
        <w:tc>
          <w:tcPr>
            <w:tcW w:w="2694" w:type="dxa"/>
          </w:tcPr>
          <w:p w:rsidR="00330638" w:rsidRDefault="00330638" w:rsidP="0030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63,5%</w:t>
            </w:r>
          </w:p>
        </w:tc>
      </w:tr>
    </w:tbl>
    <w:p w:rsidR="00330638" w:rsidRDefault="00330638" w:rsidP="00300911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таблицы </w:t>
      </w:r>
      <w:r w:rsidR="00FC0DDB">
        <w:rPr>
          <w:sz w:val="28"/>
          <w:szCs w:val="28"/>
        </w:rPr>
        <w:t>видно,</w:t>
      </w:r>
      <w:r>
        <w:rPr>
          <w:sz w:val="28"/>
          <w:szCs w:val="28"/>
        </w:rPr>
        <w:t xml:space="preserve"> что количество отличников осталось прежним, количество ударников увеличилось на 3,4%, а % качества поднялся на 2,5% по сравнению с предыдущим учебным годом.</w:t>
      </w:r>
    </w:p>
    <w:p w:rsidR="009A3FBA" w:rsidRPr="009A3FBA" w:rsidRDefault="00FC0DDB" w:rsidP="00FC0DDB">
      <w:pPr>
        <w:ind w:firstLine="284"/>
        <w:jc w:val="center"/>
        <w:rPr>
          <w:sz w:val="28"/>
          <w:szCs w:val="28"/>
        </w:rPr>
      </w:pPr>
      <w:r w:rsidRPr="00FC0DDB">
        <w:rPr>
          <w:b/>
          <w:sz w:val="32"/>
          <w:szCs w:val="32"/>
        </w:rPr>
        <w:t xml:space="preserve">Сравнение степени </w:t>
      </w:r>
      <w:proofErr w:type="spellStart"/>
      <w:r w:rsidRPr="00FC0DDB">
        <w:rPr>
          <w:b/>
          <w:sz w:val="32"/>
          <w:szCs w:val="32"/>
        </w:rPr>
        <w:t>обученности</w:t>
      </w:r>
      <w:proofErr w:type="spellEnd"/>
      <w:r w:rsidRPr="00FC0DDB">
        <w:rPr>
          <w:b/>
          <w:sz w:val="32"/>
          <w:szCs w:val="32"/>
        </w:rPr>
        <w:t xml:space="preserve"> по предметам (9 предметов учебного плана) и </w:t>
      </w:r>
      <w:proofErr w:type="gramStart"/>
      <w:r w:rsidRPr="00FC0DDB">
        <w:rPr>
          <w:b/>
          <w:sz w:val="32"/>
          <w:szCs w:val="32"/>
        </w:rPr>
        <w:t>средний</w:t>
      </w:r>
      <w:proofErr w:type="gramEnd"/>
      <w:r w:rsidRPr="00FC0DDB">
        <w:rPr>
          <w:b/>
          <w:sz w:val="32"/>
          <w:szCs w:val="32"/>
        </w:rPr>
        <w:t xml:space="preserve"> % качества по итогам 2012-2013 учебного</w:t>
      </w:r>
      <w:r w:rsidR="009A3FBA">
        <w:rPr>
          <w:b/>
          <w:sz w:val="32"/>
          <w:szCs w:val="32"/>
        </w:rPr>
        <w:t xml:space="preserve"> года.</w:t>
      </w:r>
      <w:r w:rsidRPr="00FC0DDB">
        <w:rPr>
          <w:b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70"/>
        <w:gridCol w:w="2170"/>
      </w:tblGrid>
      <w:tr w:rsidR="009A3FBA" w:rsidTr="009A3FBA"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 w:rsidRPr="009A3FBA">
              <w:rPr>
                <w:sz w:val="28"/>
                <w:szCs w:val="28"/>
              </w:rPr>
              <w:t>Класс</w:t>
            </w:r>
          </w:p>
        </w:tc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 w:rsidRPr="009A3FBA"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170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 w:rsidRPr="009A3FBA">
              <w:rPr>
                <w:sz w:val="28"/>
                <w:szCs w:val="28"/>
              </w:rPr>
              <w:t>Средний бал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2170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Пирогова В.А.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79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4,2</w:t>
            </w:r>
          </w:p>
        </w:tc>
        <w:tc>
          <w:tcPr>
            <w:tcW w:w="2170" w:type="dxa"/>
          </w:tcPr>
          <w:p w:rsidR="009A3FBA" w:rsidRPr="001428A6" w:rsidRDefault="001A0B51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80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 w:rsidRPr="009A3F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proofErr w:type="spellStart"/>
            <w:r w:rsidRPr="001A0B51">
              <w:rPr>
                <w:sz w:val="28"/>
                <w:szCs w:val="28"/>
              </w:rPr>
              <w:t>Князюк</w:t>
            </w:r>
            <w:proofErr w:type="spellEnd"/>
            <w:r w:rsidRPr="001A0B51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76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4,4</w:t>
            </w:r>
          </w:p>
        </w:tc>
        <w:tc>
          <w:tcPr>
            <w:tcW w:w="2170" w:type="dxa"/>
          </w:tcPr>
          <w:p w:rsidR="009A3FBA" w:rsidRPr="001428A6" w:rsidRDefault="001A0B51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68,9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9A3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proofErr w:type="spellStart"/>
            <w:r w:rsidRPr="001A0B51">
              <w:rPr>
                <w:sz w:val="28"/>
                <w:szCs w:val="28"/>
              </w:rPr>
              <w:t>Сачук</w:t>
            </w:r>
            <w:proofErr w:type="spellEnd"/>
            <w:r w:rsidRPr="001A0B51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75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4,2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62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Медведева Л.Г.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84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4,5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78,6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9A3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proofErr w:type="spellStart"/>
            <w:r w:rsidRPr="001A0B51">
              <w:rPr>
                <w:sz w:val="28"/>
                <w:szCs w:val="28"/>
              </w:rPr>
              <w:t>Гудым</w:t>
            </w:r>
            <w:proofErr w:type="spellEnd"/>
            <w:r w:rsidRPr="001A0B51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70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4,2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67,9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</w:t>
            </w:r>
          </w:p>
        </w:tc>
        <w:tc>
          <w:tcPr>
            <w:tcW w:w="2169" w:type="dxa"/>
          </w:tcPr>
          <w:p w:rsidR="009A3FBA" w:rsidRPr="001A0B51" w:rsidRDefault="009A3FBA" w:rsidP="00FC0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76,8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4,3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71,5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2Е (ЗПР)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Петренко О.Х.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84,1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4,3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35,7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proofErr w:type="spellStart"/>
            <w:r w:rsidRPr="001A0B51">
              <w:rPr>
                <w:sz w:val="28"/>
                <w:szCs w:val="28"/>
              </w:rPr>
              <w:t>Зенина</w:t>
            </w:r>
            <w:proofErr w:type="spellEnd"/>
            <w:r w:rsidRPr="001A0B51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82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4,4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74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 w:rsidRPr="009A3FBA">
              <w:rPr>
                <w:sz w:val="28"/>
                <w:szCs w:val="28"/>
              </w:rPr>
              <w:t>3Б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Смелянская С.В.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75,5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4,2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59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FC0DDB">
            <w:pPr>
              <w:jc w:val="center"/>
              <w:rPr>
                <w:sz w:val="28"/>
                <w:szCs w:val="28"/>
              </w:rPr>
            </w:pPr>
            <w:r w:rsidRPr="009A3FBA">
              <w:rPr>
                <w:sz w:val="28"/>
                <w:szCs w:val="28"/>
              </w:rPr>
              <w:t>3В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Дуброва И.А.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80,2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4,5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65,6</w:t>
            </w:r>
          </w:p>
        </w:tc>
      </w:tr>
      <w:tr w:rsidR="009A3FBA" w:rsidTr="009A3FBA">
        <w:tc>
          <w:tcPr>
            <w:tcW w:w="2169" w:type="dxa"/>
          </w:tcPr>
          <w:p w:rsidR="009A3FBA" w:rsidRPr="009A3FBA" w:rsidRDefault="009A3FBA" w:rsidP="009A3FBA">
            <w:pPr>
              <w:jc w:val="center"/>
              <w:rPr>
                <w:sz w:val="28"/>
                <w:szCs w:val="28"/>
              </w:rPr>
            </w:pPr>
            <w:r w:rsidRPr="009A3FBA">
              <w:rPr>
                <w:sz w:val="28"/>
                <w:szCs w:val="28"/>
              </w:rPr>
              <w:t>3Г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Бирюкова С.П.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82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4,4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65,6</w:t>
            </w:r>
          </w:p>
        </w:tc>
      </w:tr>
      <w:tr w:rsidR="009A3FBA" w:rsidTr="009A3FBA">
        <w:tc>
          <w:tcPr>
            <w:tcW w:w="2169" w:type="dxa"/>
          </w:tcPr>
          <w:p w:rsidR="009A3FBA" w:rsidRPr="001A0B51" w:rsidRDefault="009A3FBA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3-и</w:t>
            </w:r>
          </w:p>
        </w:tc>
        <w:tc>
          <w:tcPr>
            <w:tcW w:w="2169" w:type="dxa"/>
          </w:tcPr>
          <w:p w:rsidR="009A3FBA" w:rsidRPr="001A0B51" w:rsidRDefault="009A3FBA" w:rsidP="00FC0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79,9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4,4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66</w:t>
            </w:r>
          </w:p>
        </w:tc>
      </w:tr>
      <w:tr w:rsidR="009A3FBA" w:rsidTr="009A3FBA">
        <w:tc>
          <w:tcPr>
            <w:tcW w:w="2169" w:type="dxa"/>
          </w:tcPr>
          <w:p w:rsidR="009A3FBA" w:rsidRPr="001A0B51" w:rsidRDefault="009A3FBA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4А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Бирюкова С.П.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84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4,5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76</w:t>
            </w:r>
          </w:p>
        </w:tc>
      </w:tr>
      <w:tr w:rsidR="009A3FBA" w:rsidTr="009A3FBA">
        <w:tc>
          <w:tcPr>
            <w:tcW w:w="2169" w:type="dxa"/>
          </w:tcPr>
          <w:p w:rsidR="009A3FBA" w:rsidRPr="001A0B51" w:rsidRDefault="009A3FBA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4Б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proofErr w:type="spellStart"/>
            <w:r w:rsidRPr="001A0B51">
              <w:rPr>
                <w:sz w:val="28"/>
                <w:szCs w:val="28"/>
              </w:rPr>
              <w:t>Князюк</w:t>
            </w:r>
            <w:proofErr w:type="spellEnd"/>
            <w:r w:rsidRPr="001A0B51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72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4,1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51</w:t>
            </w:r>
          </w:p>
        </w:tc>
      </w:tr>
      <w:tr w:rsidR="009A3FBA" w:rsidTr="009A3FBA">
        <w:tc>
          <w:tcPr>
            <w:tcW w:w="2169" w:type="dxa"/>
          </w:tcPr>
          <w:p w:rsidR="009A3FBA" w:rsidRPr="001A0B51" w:rsidRDefault="009A3FBA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4В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proofErr w:type="spellStart"/>
            <w:r w:rsidRPr="001A0B51">
              <w:rPr>
                <w:sz w:val="28"/>
                <w:szCs w:val="28"/>
              </w:rPr>
              <w:t>Пономарёва</w:t>
            </w:r>
            <w:proofErr w:type="spellEnd"/>
            <w:r w:rsidRPr="001A0B51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64,6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3,9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30</w:t>
            </w:r>
          </w:p>
        </w:tc>
      </w:tr>
      <w:tr w:rsidR="009A3FBA" w:rsidTr="009A3FBA">
        <w:tc>
          <w:tcPr>
            <w:tcW w:w="2169" w:type="dxa"/>
          </w:tcPr>
          <w:p w:rsidR="009A3FBA" w:rsidRPr="001A0B51" w:rsidRDefault="009A3FBA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4Г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Медведева Л.Г.</w:t>
            </w: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71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4,1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35</w:t>
            </w:r>
          </w:p>
        </w:tc>
      </w:tr>
      <w:tr w:rsidR="009A3FBA" w:rsidTr="009A3FBA">
        <w:tc>
          <w:tcPr>
            <w:tcW w:w="2169" w:type="dxa"/>
          </w:tcPr>
          <w:p w:rsidR="009A3FBA" w:rsidRPr="001A0B51" w:rsidRDefault="009A3FBA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4-</w:t>
            </w:r>
            <w:r w:rsidR="001A0B51" w:rsidRPr="001A0B51">
              <w:rPr>
                <w:sz w:val="28"/>
                <w:szCs w:val="28"/>
              </w:rPr>
              <w:t>е</w:t>
            </w:r>
          </w:p>
        </w:tc>
        <w:tc>
          <w:tcPr>
            <w:tcW w:w="2169" w:type="dxa"/>
          </w:tcPr>
          <w:p w:rsidR="009A3FBA" w:rsidRDefault="009A3FBA" w:rsidP="00FC0D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72,9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4,2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48,9</w:t>
            </w:r>
          </w:p>
        </w:tc>
      </w:tr>
      <w:tr w:rsidR="009A3FBA" w:rsidTr="009A3FBA"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Итого</w:t>
            </w:r>
          </w:p>
        </w:tc>
        <w:tc>
          <w:tcPr>
            <w:tcW w:w="2169" w:type="dxa"/>
          </w:tcPr>
          <w:p w:rsidR="009A3FBA" w:rsidRDefault="009A3FBA" w:rsidP="00FC0D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9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76,5</w:t>
            </w:r>
          </w:p>
        </w:tc>
        <w:tc>
          <w:tcPr>
            <w:tcW w:w="2170" w:type="dxa"/>
          </w:tcPr>
          <w:p w:rsidR="009A3FBA" w:rsidRPr="001A0B51" w:rsidRDefault="001A0B51" w:rsidP="00FC0DDB">
            <w:pPr>
              <w:jc w:val="center"/>
              <w:rPr>
                <w:sz w:val="28"/>
                <w:szCs w:val="28"/>
              </w:rPr>
            </w:pPr>
            <w:r w:rsidRPr="001A0B51">
              <w:rPr>
                <w:sz w:val="28"/>
                <w:szCs w:val="28"/>
              </w:rPr>
              <w:t>4,3</w:t>
            </w:r>
          </w:p>
        </w:tc>
        <w:tc>
          <w:tcPr>
            <w:tcW w:w="2170" w:type="dxa"/>
          </w:tcPr>
          <w:p w:rsidR="009A3FBA" w:rsidRPr="001428A6" w:rsidRDefault="001428A6" w:rsidP="00FC0DDB">
            <w:pPr>
              <w:jc w:val="center"/>
              <w:rPr>
                <w:sz w:val="28"/>
                <w:szCs w:val="28"/>
              </w:rPr>
            </w:pPr>
            <w:r w:rsidRPr="001428A6">
              <w:rPr>
                <w:sz w:val="28"/>
                <w:szCs w:val="28"/>
              </w:rPr>
              <w:t>62,7</w:t>
            </w:r>
          </w:p>
        </w:tc>
      </w:tr>
    </w:tbl>
    <w:p w:rsidR="00FC0DDB" w:rsidRDefault="001428A6" w:rsidP="001428A6">
      <w:pPr>
        <w:ind w:firstLine="284"/>
        <w:rPr>
          <w:sz w:val="28"/>
          <w:szCs w:val="28"/>
        </w:rPr>
      </w:pPr>
      <w:r w:rsidRPr="001428A6">
        <w:rPr>
          <w:sz w:val="28"/>
          <w:szCs w:val="28"/>
        </w:rPr>
        <w:t>Из данных таблиц видно, что учащиеся 2-4 классов показали допустимый уровень ЗУН по всем предметам.</w:t>
      </w:r>
    </w:p>
    <w:p w:rsidR="001428A6" w:rsidRDefault="001428A6" w:rsidP="001428A6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Сравнительный анализ за 2012-2013 год и 2011-2012 год показал, что % качества снизился на 8,4, СОУ снизился на 4,1.</w:t>
      </w:r>
    </w:p>
    <w:p w:rsidR="001E5EF6" w:rsidRDefault="001E5EF6" w:rsidP="001428A6">
      <w:pPr>
        <w:ind w:firstLine="284"/>
        <w:rPr>
          <w:sz w:val="28"/>
          <w:szCs w:val="28"/>
        </w:rPr>
      </w:pPr>
      <w:r>
        <w:rPr>
          <w:sz w:val="28"/>
          <w:szCs w:val="28"/>
        </w:rPr>
        <w:t>Одной из причин стабильного снижения является снижение мотивации учащихся. Эта проблема должна быть более тщательно рассмотрена на заседании МО, для того, чтобы разработать пути решения, помогающие сохранить контингент успешных учащихся.</w:t>
      </w:r>
    </w:p>
    <w:p w:rsidR="001428A6" w:rsidRDefault="001E5EF6" w:rsidP="001428A6">
      <w:pPr>
        <w:ind w:firstLine="284"/>
        <w:rPr>
          <w:sz w:val="28"/>
          <w:szCs w:val="28"/>
        </w:rPr>
      </w:pPr>
      <w:r>
        <w:rPr>
          <w:sz w:val="28"/>
          <w:szCs w:val="28"/>
        </w:rPr>
        <w:t>Учебный план на 2012-2013 учебного года выполнен и учебные программы пройдены. В течении года  учителя корректировали тематические планы из-за актированных дней вследствие чего был уплотнён учебный материал, а так же с особой корректировкой, в связи с карантином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классе (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рук. </w:t>
      </w:r>
      <w:r w:rsidR="007A4CC1">
        <w:rPr>
          <w:sz w:val="28"/>
          <w:szCs w:val="28"/>
        </w:rPr>
        <w:t>Бирюкова С.П.</w:t>
      </w:r>
      <w:r>
        <w:rPr>
          <w:sz w:val="28"/>
          <w:szCs w:val="28"/>
        </w:rPr>
        <w:t>), программа выполнена полностью так же за счёт уплотнения учебного материала, несмотря на отставание в количестве выданных часов на 2.9%.</w:t>
      </w:r>
    </w:p>
    <w:p w:rsidR="007A4CC1" w:rsidRDefault="007A4CC1" w:rsidP="007A4CC1">
      <w:pPr>
        <w:ind w:firstLine="284"/>
        <w:jc w:val="center"/>
        <w:rPr>
          <w:b/>
          <w:sz w:val="32"/>
          <w:szCs w:val="32"/>
        </w:rPr>
      </w:pPr>
      <w:r w:rsidRPr="007A4CC1">
        <w:rPr>
          <w:b/>
          <w:sz w:val="32"/>
          <w:szCs w:val="32"/>
        </w:rPr>
        <w:lastRenderedPageBreak/>
        <w:t>Повышение профессионально-методического мастерства учителей начальной школы:</w:t>
      </w:r>
    </w:p>
    <w:p w:rsidR="007A4CC1" w:rsidRDefault="007A4CC1" w:rsidP="007A4CC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-повышение квалификации через систему курсов (Бирюкова С. П., </w:t>
      </w:r>
      <w:proofErr w:type="spellStart"/>
      <w:r>
        <w:rPr>
          <w:sz w:val="28"/>
          <w:szCs w:val="28"/>
        </w:rPr>
        <w:t>Пономарёва</w:t>
      </w:r>
      <w:proofErr w:type="spellEnd"/>
      <w:r>
        <w:rPr>
          <w:sz w:val="28"/>
          <w:szCs w:val="28"/>
        </w:rPr>
        <w:t xml:space="preserve"> Л. А., Борисенко В.</w:t>
      </w:r>
      <w:r w:rsidR="00665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В., </w:t>
      </w:r>
      <w:proofErr w:type="spellStart"/>
      <w:r>
        <w:rPr>
          <w:sz w:val="28"/>
          <w:szCs w:val="28"/>
        </w:rPr>
        <w:t>Попюк</w:t>
      </w:r>
      <w:proofErr w:type="spellEnd"/>
      <w:r>
        <w:rPr>
          <w:sz w:val="28"/>
          <w:szCs w:val="28"/>
        </w:rPr>
        <w:t xml:space="preserve">  О.</w:t>
      </w:r>
      <w:r w:rsidR="00665006">
        <w:rPr>
          <w:sz w:val="28"/>
          <w:szCs w:val="28"/>
        </w:rPr>
        <w:t xml:space="preserve"> </w:t>
      </w:r>
      <w:r>
        <w:rPr>
          <w:sz w:val="28"/>
          <w:szCs w:val="28"/>
        </w:rPr>
        <w:t>В.)</w:t>
      </w:r>
    </w:p>
    <w:p w:rsidR="007A4CC1" w:rsidRDefault="007A4CC1" w:rsidP="007A4CC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-открытые уроки в рамках недели </w:t>
      </w:r>
      <w:proofErr w:type="spellStart"/>
      <w:r>
        <w:rPr>
          <w:sz w:val="28"/>
          <w:szCs w:val="28"/>
        </w:rPr>
        <w:t>педмастерства</w:t>
      </w:r>
      <w:proofErr w:type="spellEnd"/>
      <w:r>
        <w:rPr>
          <w:sz w:val="28"/>
          <w:szCs w:val="28"/>
        </w:rPr>
        <w:t xml:space="preserve">  (Медведева Л. Г., </w:t>
      </w:r>
      <w:proofErr w:type="spellStart"/>
      <w:r>
        <w:rPr>
          <w:sz w:val="28"/>
          <w:szCs w:val="28"/>
        </w:rPr>
        <w:t>Гудым</w:t>
      </w:r>
      <w:proofErr w:type="spellEnd"/>
      <w:r>
        <w:rPr>
          <w:sz w:val="28"/>
          <w:szCs w:val="28"/>
        </w:rPr>
        <w:t xml:space="preserve"> Е. Г., Пирогова В. А., </w:t>
      </w:r>
      <w:proofErr w:type="spellStart"/>
      <w:r>
        <w:rPr>
          <w:sz w:val="28"/>
          <w:szCs w:val="28"/>
        </w:rPr>
        <w:t>Попюк</w:t>
      </w:r>
      <w:proofErr w:type="spellEnd"/>
      <w:r>
        <w:rPr>
          <w:sz w:val="28"/>
          <w:szCs w:val="28"/>
        </w:rPr>
        <w:t xml:space="preserve"> О. В., Борисенко В. В., </w:t>
      </w:r>
      <w:proofErr w:type="spellStart"/>
      <w:r>
        <w:rPr>
          <w:sz w:val="28"/>
          <w:szCs w:val="28"/>
        </w:rPr>
        <w:t>Сачук</w:t>
      </w:r>
      <w:proofErr w:type="spellEnd"/>
      <w:r>
        <w:rPr>
          <w:sz w:val="28"/>
          <w:szCs w:val="28"/>
        </w:rPr>
        <w:t xml:space="preserve"> Е. И., Лосева</w:t>
      </w:r>
      <w:r w:rsidR="00665006">
        <w:rPr>
          <w:sz w:val="28"/>
          <w:szCs w:val="28"/>
        </w:rPr>
        <w:t xml:space="preserve"> Н. А.)</w:t>
      </w:r>
    </w:p>
    <w:p w:rsidR="00665006" w:rsidRDefault="00665006" w:rsidP="007A4CC1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открытый урок Бирюковой С. П. проведённый в рамках городской «Школы молодого специалиста»</w:t>
      </w:r>
    </w:p>
    <w:p w:rsidR="00665006" w:rsidRDefault="00665006" w:rsidP="007A4CC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-участие в городском конкурсе «педагогический звездопад» в номинации «Самый </w:t>
      </w:r>
      <w:proofErr w:type="spellStart"/>
      <w:r>
        <w:rPr>
          <w:sz w:val="28"/>
          <w:szCs w:val="28"/>
        </w:rPr>
        <w:t>классны</w:t>
      </w:r>
      <w:proofErr w:type="spellEnd"/>
      <w:r>
        <w:rPr>
          <w:sz w:val="28"/>
          <w:szCs w:val="28"/>
        </w:rPr>
        <w:t xml:space="preserve"> классный» -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А. В.</w:t>
      </w:r>
    </w:p>
    <w:p w:rsidR="00665006" w:rsidRPr="00045443" w:rsidRDefault="00665006" w:rsidP="007A4CC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-В рамках контроля качества работы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начальной школы были посещены уроки </w:t>
      </w:r>
      <w:r w:rsidRPr="00665006">
        <w:rPr>
          <w:sz w:val="28"/>
          <w:szCs w:val="28"/>
        </w:rPr>
        <w:t>Борисенко В.</w:t>
      </w:r>
      <w:r>
        <w:rPr>
          <w:sz w:val="28"/>
          <w:szCs w:val="28"/>
        </w:rPr>
        <w:t xml:space="preserve"> </w:t>
      </w:r>
      <w:r w:rsidRPr="00665006">
        <w:rPr>
          <w:sz w:val="28"/>
          <w:szCs w:val="28"/>
        </w:rPr>
        <w:t xml:space="preserve">В., </w:t>
      </w:r>
      <w:proofErr w:type="spellStart"/>
      <w:r w:rsidRPr="00665006">
        <w:rPr>
          <w:sz w:val="28"/>
          <w:szCs w:val="28"/>
        </w:rPr>
        <w:t>Попюк</w:t>
      </w:r>
      <w:proofErr w:type="spellEnd"/>
      <w:r w:rsidRPr="00665006">
        <w:rPr>
          <w:sz w:val="28"/>
          <w:szCs w:val="28"/>
        </w:rPr>
        <w:t xml:space="preserve">  О.</w:t>
      </w:r>
      <w:r>
        <w:rPr>
          <w:sz w:val="28"/>
          <w:szCs w:val="28"/>
        </w:rPr>
        <w:t xml:space="preserve"> </w:t>
      </w:r>
      <w:r w:rsidRPr="00665006">
        <w:rPr>
          <w:sz w:val="28"/>
          <w:szCs w:val="28"/>
        </w:rPr>
        <w:t>В.</w:t>
      </w:r>
      <w:r>
        <w:rPr>
          <w:sz w:val="28"/>
          <w:szCs w:val="28"/>
        </w:rPr>
        <w:t>,</w:t>
      </w:r>
      <w:r w:rsidRPr="00665006">
        <w:rPr>
          <w:sz w:val="28"/>
          <w:szCs w:val="28"/>
        </w:rPr>
        <w:t xml:space="preserve"> </w:t>
      </w:r>
      <w:proofErr w:type="spellStart"/>
      <w:r w:rsidRPr="00665006">
        <w:rPr>
          <w:sz w:val="28"/>
          <w:szCs w:val="28"/>
        </w:rPr>
        <w:t>Гудым</w:t>
      </w:r>
      <w:proofErr w:type="spellEnd"/>
      <w:r w:rsidRPr="00665006">
        <w:rPr>
          <w:sz w:val="28"/>
          <w:szCs w:val="28"/>
        </w:rPr>
        <w:t xml:space="preserve"> Е. Г., </w:t>
      </w:r>
      <w:proofErr w:type="spellStart"/>
      <w:r w:rsidRPr="00665006">
        <w:rPr>
          <w:sz w:val="28"/>
          <w:szCs w:val="28"/>
        </w:rPr>
        <w:t>Князюк</w:t>
      </w:r>
      <w:proofErr w:type="spellEnd"/>
      <w:r w:rsidRPr="0066500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665006">
        <w:rPr>
          <w:sz w:val="28"/>
          <w:szCs w:val="28"/>
        </w:rPr>
        <w:t>И.</w:t>
      </w:r>
      <w:r>
        <w:rPr>
          <w:sz w:val="28"/>
          <w:szCs w:val="28"/>
        </w:rPr>
        <w:t xml:space="preserve">, </w:t>
      </w:r>
      <w:r w:rsidRPr="00665006">
        <w:rPr>
          <w:sz w:val="28"/>
          <w:szCs w:val="28"/>
        </w:rPr>
        <w:t>Пирогова В. А.,</w:t>
      </w:r>
      <w:r>
        <w:rPr>
          <w:sz w:val="28"/>
          <w:szCs w:val="28"/>
        </w:rPr>
        <w:t xml:space="preserve"> </w:t>
      </w:r>
      <w:proofErr w:type="spellStart"/>
      <w:r w:rsidRPr="00665006">
        <w:rPr>
          <w:sz w:val="28"/>
          <w:szCs w:val="28"/>
        </w:rPr>
        <w:t>Сачук</w:t>
      </w:r>
      <w:proofErr w:type="spellEnd"/>
      <w:r w:rsidRPr="00665006">
        <w:rPr>
          <w:sz w:val="28"/>
          <w:szCs w:val="28"/>
        </w:rPr>
        <w:t xml:space="preserve"> Е. И.,</w:t>
      </w:r>
      <w:r>
        <w:rPr>
          <w:sz w:val="28"/>
          <w:szCs w:val="28"/>
        </w:rPr>
        <w:t xml:space="preserve"> </w:t>
      </w:r>
      <w:r w:rsidRPr="00665006">
        <w:rPr>
          <w:sz w:val="28"/>
          <w:szCs w:val="28"/>
        </w:rPr>
        <w:t>Медведева Л. Г.,</w:t>
      </w:r>
      <w:r>
        <w:rPr>
          <w:sz w:val="28"/>
          <w:szCs w:val="28"/>
        </w:rPr>
        <w:t xml:space="preserve"> </w:t>
      </w:r>
      <w:r w:rsidRPr="00665006">
        <w:rPr>
          <w:sz w:val="28"/>
          <w:szCs w:val="28"/>
        </w:rPr>
        <w:t>Дуброва И.</w:t>
      </w:r>
      <w:r>
        <w:rPr>
          <w:sz w:val="28"/>
          <w:szCs w:val="28"/>
        </w:rPr>
        <w:t xml:space="preserve"> </w:t>
      </w:r>
      <w:r w:rsidRPr="00665006">
        <w:rPr>
          <w:sz w:val="28"/>
          <w:szCs w:val="28"/>
        </w:rPr>
        <w:t>А.</w:t>
      </w:r>
      <w:r>
        <w:rPr>
          <w:sz w:val="28"/>
          <w:szCs w:val="28"/>
        </w:rPr>
        <w:t xml:space="preserve">, </w:t>
      </w:r>
      <w:r w:rsidRPr="00665006">
        <w:rPr>
          <w:sz w:val="28"/>
          <w:szCs w:val="28"/>
        </w:rPr>
        <w:t>Петренко О.</w:t>
      </w:r>
      <w:r>
        <w:rPr>
          <w:sz w:val="28"/>
          <w:szCs w:val="28"/>
        </w:rPr>
        <w:t xml:space="preserve"> </w:t>
      </w:r>
      <w:r w:rsidRPr="00665006">
        <w:rPr>
          <w:sz w:val="28"/>
          <w:szCs w:val="28"/>
        </w:rPr>
        <w:t>Х.</w:t>
      </w:r>
      <w:r>
        <w:rPr>
          <w:sz w:val="28"/>
          <w:szCs w:val="28"/>
        </w:rPr>
        <w:t xml:space="preserve">, </w:t>
      </w:r>
      <w:r w:rsidRPr="00665006">
        <w:rPr>
          <w:sz w:val="28"/>
          <w:szCs w:val="28"/>
        </w:rPr>
        <w:t>Бирюкова С.</w:t>
      </w:r>
      <w:r>
        <w:rPr>
          <w:sz w:val="28"/>
          <w:szCs w:val="28"/>
        </w:rPr>
        <w:t xml:space="preserve"> </w:t>
      </w:r>
      <w:r w:rsidRPr="00665006">
        <w:rPr>
          <w:sz w:val="28"/>
          <w:szCs w:val="28"/>
        </w:rPr>
        <w:t>П.</w:t>
      </w:r>
      <w:r>
        <w:rPr>
          <w:sz w:val="28"/>
          <w:szCs w:val="28"/>
        </w:rPr>
        <w:t xml:space="preserve">, </w:t>
      </w:r>
      <w:proofErr w:type="spellStart"/>
      <w:r w:rsidRPr="00665006">
        <w:rPr>
          <w:sz w:val="28"/>
          <w:szCs w:val="28"/>
        </w:rPr>
        <w:t>Пономарёва</w:t>
      </w:r>
      <w:proofErr w:type="spellEnd"/>
      <w:r w:rsidRPr="00665006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665006">
        <w:rPr>
          <w:sz w:val="28"/>
          <w:szCs w:val="28"/>
        </w:rPr>
        <w:t>А.</w:t>
      </w:r>
      <w:r>
        <w:rPr>
          <w:sz w:val="28"/>
          <w:szCs w:val="28"/>
        </w:rPr>
        <w:t>.</w:t>
      </w:r>
    </w:p>
    <w:p w:rsidR="00045443" w:rsidRDefault="00045443" w:rsidP="00045443">
      <w:pPr>
        <w:ind w:firstLine="284"/>
        <w:jc w:val="center"/>
        <w:rPr>
          <w:b/>
          <w:sz w:val="32"/>
          <w:szCs w:val="32"/>
        </w:rPr>
      </w:pPr>
      <w:r w:rsidRPr="00045443">
        <w:rPr>
          <w:b/>
          <w:sz w:val="32"/>
          <w:szCs w:val="32"/>
        </w:rPr>
        <w:t>Творческая и внутренняя работа по предметам.</w:t>
      </w:r>
    </w:p>
    <w:p w:rsidR="00045443" w:rsidRDefault="00045443" w:rsidP="00045443">
      <w:pPr>
        <w:ind w:firstLine="284"/>
        <w:rPr>
          <w:sz w:val="28"/>
          <w:szCs w:val="28"/>
        </w:rPr>
      </w:pPr>
      <w:r w:rsidRPr="00045443">
        <w:rPr>
          <w:sz w:val="28"/>
          <w:szCs w:val="28"/>
        </w:rPr>
        <w:t>В 2011-2012 учебном году с 6-12 февраля  в начальной школе</w:t>
      </w:r>
      <w:r>
        <w:rPr>
          <w:sz w:val="28"/>
          <w:szCs w:val="28"/>
        </w:rPr>
        <w:t xml:space="preserve"> проведена неделя начальной школы, в рамках которой были проведены мероприятия:</w:t>
      </w:r>
    </w:p>
    <w:p w:rsidR="00045443" w:rsidRDefault="00045443" w:rsidP="000454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-конкурс чтецов (1-4 классы);</w:t>
      </w:r>
    </w:p>
    <w:p w:rsidR="00045443" w:rsidRDefault="00045443" w:rsidP="0004544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-конкурс «Лучший счетовод» </w:t>
      </w:r>
      <w:r w:rsidRPr="00045443">
        <w:rPr>
          <w:sz w:val="28"/>
          <w:szCs w:val="28"/>
        </w:rPr>
        <w:t>(1-4 классы);</w:t>
      </w:r>
    </w:p>
    <w:p w:rsidR="00045443" w:rsidRDefault="00045443" w:rsidP="000454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-конкурс «</w:t>
      </w:r>
      <w:proofErr w:type="gramStart"/>
      <w:r>
        <w:rPr>
          <w:sz w:val="28"/>
          <w:szCs w:val="28"/>
        </w:rPr>
        <w:t>Грамотей</w:t>
      </w:r>
      <w:proofErr w:type="gramEnd"/>
      <w:r>
        <w:rPr>
          <w:sz w:val="28"/>
          <w:szCs w:val="28"/>
        </w:rPr>
        <w:t xml:space="preserve">» </w:t>
      </w:r>
      <w:r w:rsidRPr="00045443">
        <w:rPr>
          <w:sz w:val="28"/>
          <w:szCs w:val="28"/>
        </w:rPr>
        <w:t>(1-4 классы);</w:t>
      </w:r>
    </w:p>
    <w:p w:rsidR="00045443" w:rsidRDefault="00045443" w:rsidP="0004544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-конкурс газет «Мир вокруг» </w:t>
      </w:r>
      <w:r w:rsidRPr="00045443">
        <w:rPr>
          <w:sz w:val="28"/>
          <w:szCs w:val="28"/>
        </w:rPr>
        <w:t>(1-4 классы);</w:t>
      </w:r>
    </w:p>
    <w:p w:rsidR="00045443" w:rsidRDefault="00045443" w:rsidP="000454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-конкурс «Эрудит»</w:t>
      </w:r>
      <w:r w:rsidRPr="00045443">
        <w:rPr>
          <w:sz w:val="28"/>
          <w:szCs w:val="28"/>
        </w:rPr>
        <w:t xml:space="preserve"> (1-4 классы);</w:t>
      </w:r>
    </w:p>
    <w:p w:rsidR="00045443" w:rsidRDefault="00045443" w:rsidP="000454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-театральная постановка 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класса «Снежная королева» для 1-х классов;</w:t>
      </w:r>
    </w:p>
    <w:p w:rsidR="003C5F0A" w:rsidRDefault="003C5F0A" w:rsidP="003C5F0A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-монтаж 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 «Творчество Сергея Михалкова» для 1-3-х классов;</w:t>
      </w:r>
    </w:p>
    <w:p w:rsidR="003C5F0A" w:rsidRDefault="003C5F0A" w:rsidP="003C5F0A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Итоги недели подведены. Победители и участники отмечены дипломами и грамотами.</w:t>
      </w:r>
    </w:p>
    <w:p w:rsidR="003C5F0A" w:rsidRDefault="003C5F0A" w:rsidP="003C5F0A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 1 сентября начала свою деятельность «Малая академия наук». На конкурсной основе были выбраны символика академии. В течение года проводились консультации для детей и родителей, желающих участвовать в исследовательской деятельности. В период весенних каникул проведена малая научно-практическая конференция. По предварительному отбору к участию в финальном туре были допущены 16 человек. Работы победителей были отправлены на городской конкурс. </w:t>
      </w:r>
    </w:p>
    <w:p w:rsidR="003C5F0A" w:rsidRDefault="003C5F0A" w:rsidP="003C5F0A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начальной школы приняли участие во всероссийских конкурсах «Кит», «Кенгуру», «Русский медвежонок»,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». Учащиеся 4 классов участвовали в окружном туре предметных олимпиад. В результате 4 человека вышли победителями на город: Жукова Любовь (4 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– 1 место по русскому языку</w:t>
      </w:r>
      <w:r w:rsidR="00881354">
        <w:rPr>
          <w:sz w:val="28"/>
          <w:szCs w:val="28"/>
        </w:rPr>
        <w:t xml:space="preserve"> (Бирюкова С. П.), </w:t>
      </w:r>
      <w:proofErr w:type="spellStart"/>
      <w:r w:rsidR="00881354">
        <w:rPr>
          <w:sz w:val="28"/>
          <w:szCs w:val="28"/>
        </w:rPr>
        <w:t>Чуканов</w:t>
      </w:r>
      <w:proofErr w:type="spellEnd"/>
      <w:r w:rsidR="00881354">
        <w:rPr>
          <w:sz w:val="28"/>
          <w:szCs w:val="28"/>
        </w:rPr>
        <w:t xml:space="preserve"> Тимофей (4 А) </w:t>
      </w:r>
      <w:r w:rsidR="00881354" w:rsidRPr="00881354">
        <w:rPr>
          <w:sz w:val="28"/>
          <w:szCs w:val="28"/>
        </w:rPr>
        <w:t>(</w:t>
      </w:r>
      <w:r w:rsidR="00881354">
        <w:rPr>
          <w:sz w:val="28"/>
          <w:szCs w:val="28"/>
        </w:rPr>
        <w:t xml:space="preserve">Бирюкова С. П.) </w:t>
      </w:r>
      <w:r w:rsidR="00B45992">
        <w:rPr>
          <w:sz w:val="28"/>
          <w:szCs w:val="28"/>
        </w:rPr>
        <w:t>-1 место  по математике и 2 место по английскому языку (</w:t>
      </w:r>
      <w:proofErr w:type="spellStart"/>
      <w:r w:rsidR="00B45992">
        <w:rPr>
          <w:sz w:val="28"/>
          <w:szCs w:val="28"/>
        </w:rPr>
        <w:t>Волостнякова</w:t>
      </w:r>
      <w:proofErr w:type="spellEnd"/>
      <w:r w:rsidR="00B45992">
        <w:rPr>
          <w:sz w:val="28"/>
          <w:szCs w:val="28"/>
        </w:rPr>
        <w:t xml:space="preserve"> Т. В.), Сокол Илья ( 4 А) </w:t>
      </w:r>
      <w:r w:rsidR="00B45992" w:rsidRPr="00B45992">
        <w:rPr>
          <w:sz w:val="28"/>
          <w:szCs w:val="28"/>
        </w:rPr>
        <w:t>(</w:t>
      </w:r>
      <w:r w:rsidR="00B45992">
        <w:rPr>
          <w:sz w:val="28"/>
          <w:szCs w:val="28"/>
        </w:rPr>
        <w:t>Бирюкова С. П.)- 3 место по окружающему миру. Сокол Илья занял 2 место в городском туре олимпиады по  окружающему миру. В предыдущем учебном году были завоеваны 5 победных мест: 1 место по русскому языку, 2 и 3 место по английскому языку,  1 место по технологии, 1 место по окружающему миру на окружном этапе. Что можно уже считать стабильным положительным результатам.</w:t>
      </w:r>
    </w:p>
    <w:p w:rsidR="00334383" w:rsidRDefault="00B45992" w:rsidP="00334383">
      <w:pPr>
        <w:ind w:firstLine="284"/>
        <w:rPr>
          <w:sz w:val="28"/>
          <w:szCs w:val="28"/>
        </w:rPr>
      </w:pPr>
      <w:r>
        <w:rPr>
          <w:sz w:val="28"/>
          <w:szCs w:val="28"/>
        </w:rPr>
        <w:t>Команда учащихся 4-х классов под руководством учителей Бирюковой С. П.</w:t>
      </w:r>
      <w:r w:rsidR="00334383">
        <w:rPr>
          <w:sz w:val="28"/>
          <w:szCs w:val="28"/>
        </w:rPr>
        <w:t>, Медведевой Л. Г. приняла участие в окружном туре городской краеведческой игры «Город моего детства». Команды из учащихся 3</w:t>
      </w:r>
      <w:proofErr w:type="gramStart"/>
      <w:r w:rsidR="00334383">
        <w:rPr>
          <w:sz w:val="28"/>
          <w:szCs w:val="28"/>
        </w:rPr>
        <w:t xml:space="preserve"> В</w:t>
      </w:r>
      <w:proofErr w:type="gramEnd"/>
      <w:r w:rsidR="00334383">
        <w:rPr>
          <w:sz w:val="28"/>
          <w:szCs w:val="28"/>
        </w:rPr>
        <w:t xml:space="preserve"> класса под руководством Дубровой И. А., приняла участие в городской игре «Космическое путешествие» заняла 1 Но воспитательная работа начальной школы в целом на недостаточном уровне. В основном такая работа строится в каждом классе отдельно, а общешкольных мероприятий как таковых нет. Одной из причин является отсутствие отдельного организатора, который бы занялся подготовкой таких мероприятий и соревнований между 19-ю классными коллективами. </w:t>
      </w:r>
    </w:p>
    <w:p w:rsidR="00334383" w:rsidRDefault="00334383" w:rsidP="00334383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Выводы:</w:t>
      </w:r>
    </w:p>
    <w:p w:rsidR="00334383" w:rsidRPr="00284EF2" w:rsidRDefault="00284EF2" w:rsidP="0033438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работы, учитывая результаты деятельности, делаю выводы, что в основном поставленные на учебный год задачи выполнены, но выявлены новые проблемы, требующие решения, поэтому </w:t>
      </w:r>
      <w:r w:rsidRPr="00284EF2">
        <w:rPr>
          <w:b/>
          <w:sz w:val="28"/>
          <w:szCs w:val="28"/>
          <w:u w:val="single"/>
        </w:rPr>
        <w:t>целью</w:t>
      </w:r>
      <w:r>
        <w:rPr>
          <w:sz w:val="28"/>
          <w:szCs w:val="28"/>
        </w:rPr>
        <w:t xml:space="preserve"> начальной школы в 2013-2014 учебном году </w:t>
      </w:r>
      <w:r w:rsidRPr="00284EF2">
        <w:rPr>
          <w:b/>
          <w:sz w:val="28"/>
          <w:szCs w:val="28"/>
          <w:u w:val="single"/>
        </w:rPr>
        <w:t>будет</w:t>
      </w:r>
      <w:r w:rsidRPr="00284EF2">
        <w:rPr>
          <w:b/>
          <w:sz w:val="28"/>
          <w:szCs w:val="28"/>
        </w:rPr>
        <w:t xml:space="preserve">: оптимизация учебно-воспитательного процесса </w:t>
      </w:r>
      <w:r>
        <w:rPr>
          <w:b/>
          <w:sz w:val="28"/>
          <w:szCs w:val="28"/>
        </w:rPr>
        <w:t xml:space="preserve">для комфортной и одновременно развивающей способности образовательной среды, способствующей сохранению у обучающихся познавательного интереса и положительных эмоций по отношению к учебной деятельности. </w:t>
      </w:r>
    </w:p>
    <w:p w:rsidR="00334383" w:rsidRPr="00E7692F" w:rsidRDefault="00E7692F" w:rsidP="00E7692F">
      <w:pPr>
        <w:ind w:firstLine="284"/>
        <w:rPr>
          <w:b/>
          <w:sz w:val="32"/>
          <w:szCs w:val="32"/>
        </w:rPr>
      </w:pPr>
      <w:r w:rsidRPr="00E7692F">
        <w:rPr>
          <w:b/>
          <w:sz w:val="32"/>
          <w:szCs w:val="32"/>
        </w:rPr>
        <w:t>Задачи:</w:t>
      </w:r>
    </w:p>
    <w:p w:rsidR="00E7692F" w:rsidRDefault="00E7692F" w:rsidP="00E769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7692F">
        <w:rPr>
          <w:b/>
          <w:sz w:val="28"/>
          <w:szCs w:val="28"/>
        </w:rPr>
        <w:t>Продолжит внедрение современных образовательных моделей и технологий, обеспечивающих индивидуализацию обр</w:t>
      </w:r>
      <w:r>
        <w:rPr>
          <w:b/>
          <w:sz w:val="28"/>
          <w:szCs w:val="28"/>
        </w:rPr>
        <w:t>азовательных траекторий и внедрений стандартов второго поколения  ФГОС НОО.</w:t>
      </w:r>
    </w:p>
    <w:p w:rsidR="00E7692F" w:rsidRDefault="00E7692F" w:rsidP="00E769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Отрабатывать систему введения элементов информационных технологий в содержании образовательного процесса начальной школы. </w:t>
      </w:r>
    </w:p>
    <w:p w:rsidR="00E7692F" w:rsidRPr="00E7692F" w:rsidRDefault="00E7692F" w:rsidP="00E769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Реализовать комплекс мероприятий, направленных на повышение мотиваций.</w:t>
      </w:r>
    </w:p>
    <w:p w:rsidR="007A4CC1" w:rsidRPr="00284EF2" w:rsidRDefault="007A4CC1" w:rsidP="00045443">
      <w:pPr>
        <w:ind w:firstLine="284"/>
        <w:rPr>
          <w:sz w:val="28"/>
          <w:szCs w:val="28"/>
        </w:rPr>
      </w:pPr>
    </w:p>
    <w:p w:rsidR="001428A6" w:rsidRPr="00284EF2" w:rsidRDefault="001428A6" w:rsidP="001428A6">
      <w:pPr>
        <w:ind w:firstLine="284"/>
        <w:rPr>
          <w:sz w:val="28"/>
          <w:szCs w:val="28"/>
        </w:rPr>
      </w:pPr>
    </w:p>
    <w:p w:rsidR="001428A6" w:rsidRPr="00284EF2" w:rsidRDefault="001428A6" w:rsidP="001428A6">
      <w:pPr>
        <w:ind w:firstLine="284"/>
        <w:rPr>
          <w:sz w:val="28"/>
          <w:szCs w:val="28"/>
        </w:rPr>
      </w:pPr>
    </w:p>
    <w:sectPr w:rsidR="001428A6" w:rsidRPr="00284EF2" w:rsidSect="00FC0DD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72A7"/>
    <w:multiLevelType w:val="hybridMultilevel"/>
    <w:tmpl w:val="AD2AA4EA"/>
    <w:lvl w:ilvl="0" w:tplc="8CFABE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DF5E32"/>
    <w:multiLevelType w:val="hybridMultilevel"/>
    <w:tmpl w:val="01846770"/>
    <w:lvl w:ilvl="0" w:tplc="3F1C9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62"/>
    <w:rsid w:val="00045443"/>
    <w:rsid w:val="00074DCA"/>
    <w:rsid w:val="001428A6"/>
    <w:rsid w:val="001A0B51"/>
    <w:rsid w:val="001C4889"/>
    <w:rsid w:val="001E5EF6"/>
    <w:rsid w:val="00254920"/>
    <w:rsid w:val="00284EF2"/>
    <w:rsid w:val="002D58C3"/>
    <w:rsid w:val="00300911"/>
    <w:rsid w:val="00330638"/>
    <w:rsid w:val="00334383"/>
    <w:rsid w:val="003C5F0A"/>
    <w:rsid w:val="00597AA3"/>
    <w:rsid w:val="00665006"/>
    <w:rsid w:val="007A4CC1"/>
    <w:rsid w:val="00881354"/>
    <w:rsid w:val="00957149"/>
    <w:rsid w:val="009A3FBA"/>
    <w:rsid w:val="00AC5F70"/>
    <w:rsid w:val="00B45992"/>
    <w:rsid w:val="00D76962"/>
    <w:rsid w:val="00E7692F"/>
    <w:rsid w:val="00F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CA"/>
    <w:pPr>
      <w:ind w:left="720"/>
      <w:contextualSpacing/>
    </w:pPr>
  </w:style>
  <w:style w:type="table" w:styleId="a4">
    <w:name w:val="Table Grid"/>
    <w:basedOn w:val="a1"/>
    <w:uiPriority w:val="59"/>
    <w:rsid w:val="0033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CA"/>
    <w:pPr>
      <w:ind w:left="720"/>
      <w:contextualSpacing/>
    </w:pPr>
  </w:style>
  <w:style w:type="table" w:styleId="a4">
    <w:name w:val="Table Grid"/>
    <w:basedOn w:val="a1"/>
    <w:uiPriority w:val="59"/>
    <w:rsid w:val="0033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7C02-1A9C-45DD-B90A-0AB285CF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2013-09-05T21:21:00Z</dcterms:created>
  <dcterms:modified xsi:type="dcterms:W3CDTF">2013-09-05T21:21:00Z</dcterms:modified>
</cp:coreProperties>
</file>